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609AC" w14:textId="77777777" w:rsidR="002A4179" w:rsidRPr="003E08AE" w:rsidRDefault="002A4179" w:rsidP="002A4179">
      <w:pPr>
        <w:spacing w:line="540" w:lineRule="atLeast"/>
        <w:outlineLvl w:val="0"/>
        <w:rPr>
          <w:rFonts w:ascii="Helvetica Neue" w:eastAsia="Times New Roman" w:hAnsi="Helvetica Neue" w:cs="Times New Roman"/>
          <w:b/>
          <w:bCs/>
          <w:color w:val="333333"/>
          <w:kern w:val="36"/>
          <w:sz w:val="36"/>
          <w:szCs w:val="36"/>
        </w:rPr>
      </w:pPr>
      <w:r w:rsidRPr="003E08AE">
        <w:rPr>
          <w:rFonts w:ascii="Helvetica Neue" w:eastAsia="Times New Roman" w:hAnsi="Helvetica Neue" w:cs="Times New Roman"/>
          <w:b/>
          <w:bCs/>
          <w:color w:val="333333"/>
          <w:kern w:val="36"/>
          <w:sz w:val="36"/>
          <w:szCs w:val="36"/>
        </w:rPr>
        <w:t>10 Things Funders Look for in a Grant Application</w:t>
      </w:r>
    </w:p>
    <w:p w14:paraId="01BE0014" w14:textId="77777777" w:rsidR="002A4179" w:rsidRDefault="002A4179" w:rsidP="002A4179">
      <w:pPr>
        <w:widowControl w:val="0"/>
        <w:autoSpaceDE w:val="0"/>
        <w:autoSpaceDN w:val="0"/>
        <w:adjustRightInd w:val="0"/>
        <w:rPr>
          <w:rFonts w:ascii="Helvetica Neue" w:hAnsi="Helvetica Neue" w:cs="Helvetica Neue"/>
          <w:color w:val="262626"/>
          <w:sz w:val="32"/>
          <w:szCs w:val="32"/>
        </w:rPr>
      </w:pPr>
    </w:p>
    <w:p w14:paraId="7115A4A7" w14:textId="77777777" w:rsidR="002A4179" w:rsidRPr="003E08AE" w:rsidRDefault="002A4179" w:rsidP="002A4179">
      <w:pPr>
        <w:widowControl w:val="0"/>
        <w:autoSpaceDE w:val="0"/>
        <w:autoSpaceDN w:val="0"/>
        <w:adjustRightInd w:val="0"/>
        <w:rPr>
          <w:rFonts w:ascii="Helvetica Neue" w:hAnsi="Helvetica Neue" w:cs="Helvetica Neue"/>
          <w:color w:val="262626"/>
          <w:sz w:val="28"/>
          <w:szCs w:val="28"/>
        </w:rPr>
      </w:pPr>
      <w:r w:rsidRPr="003E08AE">
        <w:rPr>
          <w:rFonts w:ascii="Helvetica Neue" w:hAnsi="Helvetica Neue" w:cs="Helvetica Neue"/>
          <w:color w:val="262626"/>
          <w:sz w:val="28"/>
          <w:szCs w:val="28"/>
        </w:rPr>
        <w:t>Extension, 1-21-16</w:t>
      </w:r>
    </w:p>
    <w:p w14:paraId="665A8D02" w14:textId="77777777" w:rsidR="002A4179" w:rsidRPr="003E08AE" w:rsidRDefault="002D58CB" w:rsidP="002A4179">
      <w:pPr>
        <w:widowControl w:val="0"/>
        <w:autoSpaceDE w:val="0"/>
        <w:autoSpaceDN w:val="0"/>
        <w:adjustRightInd w:val="0"/>
        <w:rPr>
          <w:rFonts w:ascii="Helvetica Neue" w:hAnsi="Helvetica Neue" w:cs="Helvetica Neue"/>
          <w:color w:val="262626"/>
          <w:sz w:val="28"/>
          <w:szCs w:val="28"/>
        </w:rPr>
      </w:pPr>
      <w:hyperlink r:id="rId6" w:history="1">
        <w:r w:rsidR="002A4179" w:rsidRPr="003E08AE">
          <w:rPr>
            <w:rStyle w:val="Hyperlink"/>
            <w:rFonts w:ascii="Helvetica Neue" w:hAnsi="Helvetica Neue" w:cs="Helvetica Neue"/>
            <w:sz w:val="28"/>
            <w:szCs w:val="28"/>
          </w:rPr>
          <w:t>http://articles.extension.org/pages/70110/10-things-funders-look-for-in-a-grant-application</w:t>
        </w:r>
      </w:hyperlink>
    </w:p>
    <w:p w14:paraId="3AE07DB0" w14:textId="77777777" w:rsidR="002A4179" w:rsidRDefault="002A4179" w:rsidP="002A4179">
      <w:pPr>
        <w:widowControl w:val="0"/>
        <w:autoSpaceDE w:val="0"/>
        <w:autoSpaceDN w:val="0"/>
        <w:adjustRightInd w:val="0"/>
        <w:rPr>
          <w:rFonts w:ascii="Helvetica Neue" w:hAnsi="Helvetica Neue" w:cs="Helvetica Neue"/>
          <w:color w:val="262626"/>
          <w:sz w:val="32"/>
          <w:szCs w:val="32"/>
        </w:rPr>
      </w:pPr>
    </w:p>
    <w:p w14:paraId="51429B5C" w14:textId="77777777" w:rsidR="002A4179" w:rsidRPr="003E08AE" w:rsidRDefault="002A4179" w:rsidP="002D58CB">
      <w:pPr>
        <w:widowControl w:val="0"/>
        <w:autoSpaceDE w:val="0"/>
        <w:autoSpaceDN w:val="0"/>
        <w:adjustRightInd w:val="0"/>
        <w:rPr>
          <w:rFonts w:ascii="Helvetica Neue" w:hAnsi="Helvetica Neue" w:cs="Helvetica Neue"/>
          <w:color w:val="262626"/>
        </w:rPr>
      </w:pPr>
      <w:r w:rsidRPr="003E08AE">
        <w:rPr>
          <w:rFonts w:ascii="Helvetica Neue" w:hAnsi="Helvetica Neue" w:cs="Helvetica Neue"/>
          <w:color w:val="262626"/>
        </w:rPr>
        <w:t>Writing a grant is a lot of work, but the benefits can greatly outweigh the costs. These tips will make your grant application more appealing to funders. According to U.S. Senator, Patty Murray and her author, McBride, in the article ‘What Grant Funders Look For” there are many small things applicants can do to make their application stand out and gain approval.</w:t>
      </w:r>
    </w:p>
    <w:p w14:paraId="034EEAC6" w14:textId="77777777" w:rsidR="00B16036" w:rsidRPr="003E08AE" w:rsidRDefault="00B16036" w:rsidP="002D58CB">
      <w:pPr>
        <w:widowControl w:val="0"/>
        <w:autoSpaceDE w:val="0"/>
        <w:autoSpaceDN w:val="0"/>
        <w:adjustRightInd w:val="0"/>
        <w:rPr>
          <w:rFonts w:ascii="Helvetica Neue" w:hAnsi="Helvetica Neue" w:cs="Helvetica Neue"/>
          <w:color w:val="262626"/>
        </w:rPr>
      </w:pPr>
    </w:p>
    <w:p w14:paraId="059152F3"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1) </w:t>
      </w:r>
      <w:r w:rsidR="002A4179" w:rsidRPr="003E08AE">
        <w:rPr>
          <w:rFonts w:ascii="Helvetica Neue" w:hAnsi="Helvetica Neue" w:cs="Helvetica Neue"/>
          <w:b/>
          <w:bCs/>
          <w:color w:val="262626"/>
        </w:rPr>
        <w:t>Thought</w:t>
      </w:r>
      <w:r w:rsidR="002A4179" w:rsidRPr="003E08AE">
        <w:rPr>
          <w:rFonts w:ascii="Helvetica Neue" w:hAnsi="Helvetica Neue" w:cs="Helvetica Neue"/>
          <w:color w:val="262626"/>
        </w:rPr>
        <w:t> – Are your proposal and presentation well thought out? Does what you’re asking for make sense to you, to others, and to the funders? Unclear proposals will be rejected, so ask multiple professional to read your draft and explain it back to you, double-checking that you had said what you intended to say.  </w:t>
      </w:r>
    </w:p>
    <w:p w14:paraId="3327DD6B"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1B6611A1"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2) </w:t>
      </w:r>
      <w:r w:rsidR="002A4179" w:rsidRPr="003E08AE">
        <w:rPr>
          <w:rFonts w:ascii="Helvetica Neue" w:hAnsi="Helvetica Neue" w:cs="Helvetica Neue"/>
          <w:b/>
          <w:bCs/>
          <w:color w:val="262626"/>
        </w:rPr>
        <w:t>Double Duty</w:t>
      </w:r>
      <w:r w:rsidR="002A4179" w:rsidRPr="003E08AE">
        <w:rPr>
          <w:rFonts w:ascii="Helvetica Neue" w:hAnsi="Helvetica Neue" w:cs="Helvetica Neue"/>
          <w:color w:val="262626"/>
        </w:rPr>
        <w:t xml:space="preserve"> – Research whether your service is unique or if there’s a duplicate program nearby. With a unique proposal the likelihood of being funded dramatically increases.</w:t>
      </w:r>
    </w:p>
    <w:p w14:paraId="35BF07D2"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7C9BD991"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3) </w:t>
      </w:r>
      <w:r w:rsidR="002A4179" w:rsidRPr="003E08AE">
        <w:rPr>
          <w:rFonts w:ascii="Helvetica Neue" w:hAnsi="Helvetica Neue" w:cs="Helvetica Neue"/>
          <w:b/>
          <w:bCs/>
          <w:color w:val="262626"/>
        </w:rPr>
        <w:t>Need</w:t>
      </w:r>
      <w:r w:rsidR="002A4179" w:rsidRPr="003E08AE">
        <w:rPr>
          <w:rFonts w:ascii="Helvetica Neue" w:hAnsi="Helvetica Neue" w:cs="Helvetica Neue"/>
          <w:color w:val="262626"/>
        </w:rPr>
        <w:t xml:space="preserve"> – Is there a need in your county, school, or program? Define the need: who is lacking the benefits you plan to provide, how will you provide those, and what will those benefits do for the recipients.</w:t>
      </w:r>
    </w:p>
    <w:p w14:paraId="01F682C5"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6903730A"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4) </w:t>
      </w:r>
      <w:r w:rsidR="002A4179" w:rsidRPr="003E08AE">
        <w:rPr>
          <w:rFonts w:ascii="Helvetica Neue" w:hAnsi="Helvetica Neue" w:cs="Helvetica Neue"/>
          <w:b/>
          <w:bCs/>
          <w:color w:val="262626"/>
        </w:rPr>
        <w:t>Reach</w:t>
      </w:r>
      <w:r w:rsidR="002A4179" w:rsidRPr="003E08AE">
        <w:rPr>
          <w:rFonts w:ascii="Helvetica Neue" w:hAnsi="Helvetica Neue" w:cs="Helvetica Neue"/>
          <w:color w:val="262626"/>
        </w:rPr>
        <w:t xml:space="preserve"> – Everyone wants to make a difference, but when you can make a bigger difference for the same cost, funders like to know their support will make a big impact! Explain the scope and size of the proposed project, include as many exact numbers – of students, schools or families served – as you have.</w:t>
      </w:r>
    </w:p>
    <w:p w14:paraId="44613EAC"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61AE1683"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5) </w:t>
      </w:r>
      <w:r w:rsidR="002A4179" w:rsidRPr="003E08AE">
        <w:rPr>
          <w:rFonts w:ascii="Helvetica Neue" w:hAnsi="Helvetica Neue" w:cs="Helvetica Neue"/>
          <w:b/>
          <w:bCs/>
          <w:color w:val="262626"/>
        </w:rPr>
        <w:t>Prioritization</w:t>
      </w:r>
      <w:r w:rsidR="002A4179" w:rsidRPr="003E08AE">
        <w:rPr>
          <w:rFonts w:ascii="Helvetica Neue" w:hAnsi="Helvetica Neue" w:cs="Helvetica Neue"/>
          <w:color w:val="262626"/>
        </w:rPr>
        <w:t> – Give funders a specific and realistic budget for how funds will be spent. Funders are not looking for a wish list. While making the list, be sure the requested amount is reasonable.</w:t>
      </w:r>
    </w:p>
    <w:p w14:paraId="6EA28B1C"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6CBFA41C"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6) </w:t>
      </w:r>
      <w:r w:rsidR="002A4179" w:rsidRPr="003E08AE">
        <w:rPr>
          <w:rFonts w:ascii="Helvetica Neue" w:hAnsi="Helvetica Neue" w:cs="Helvetica Neue"/>
          <w:b/>
          <w:bCs/>
          <w:color w:val="262626"/>
        </w:rPr>
        <w:t>Progress</w:t>
      </w:r>
      <w:r w:rsidR="002A4179" w:rsidRPr="003E08AE">
        <w:rPr>
          <w:rFonts w:ascii="Helvetica Neue" w:hAnsi="Helvetica Neue" w:cs="Helvetica Neue"/>
          <w:color w:val="262626"/>
        </w:rPr>
        <w:t xml:space="preserve"> – Identify the natural progression of your proposal. Dreams are good, but show the funders how they will help you get from where you are now to the end result. The more natural your plan flows, the more likely the funders are to buy into your dreams and plans.</w:t>
      </w:r>
    </w:p>
    <w:p w14:paraId="0F07B897"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36413A6B"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7) </w:t>
      </w:r>
      <w:r w:rsidR="002A4179" w:rsidRPr="003E08AE">
        <w:rPr>
          <w:rFonts w:ascii="Helvetica Neue" w:hAnsi="Helvetica Neue" w:cs="Helvetica Neue"/>
          <w:b/>
          <w:bCs/>
          <w:color w:val="262626"/>
        </w:rPr>
        <w:t>Sustainability</w:t>
      </w:r>
      <w:r w:rsidR="002A4179" w:rsidRPr="003E08AE">
        <w:rPr>
          <w:rFonts w:ascii="Helvetica Neue" w:hAnsi="Helvetica Neue" w:cs="Helvetica Neue"/>
          <w:color w:val="262626"/>
        </w:rPr>
        <w:t xml:space="preserve"> – Short-term projects are great, but many times funders are looking </w:t>
      </w:r>
      <w:bookmarkStart w:id="0" w:name="_GoBack"/>
      <w:bookmarkEnd w:id="0"/>
      <w:r w:rsidR="002A4179" w:rsidRPr="003E08AE">
        <w:rPr>
          <w:rFonts w:ascii="Helvetica Neue" w:hAnsi="Helvetica Neue" w:cs="Helvetica Neue"/>
          <w:color w:val="262626"/>
        </w:rPr>
        <w:t>for ways to make a long-term impact. Include a timeline in your proposal, and if your proposal has the ability to sustain itself over a period of time, be sure to point that out to the funders when you present.</w:t>
      </w:r>
    </w:p>
    <w:p w14:paraId="7F6AF23C"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1982B1FF" w14:textId="77777777" w:rsidR="003E08AE" w:rsidRDefault="003E08AE" w:rsidP="002D58CB">
      <w:pPr>
        <w:rPr>
          <w:rFonts w:ascii="Helvetica Neue" w:hAnsi="Helvetica Neue" w:cs="Helvetica Neue"/>
          <w:b/>
          <w:bCs/>
          <w:color w:val="262626"/>
        </w:rPr>
      </w:pPr>
      <w:r>
        <w:rPr>
          <w:rFonts w:ascii="Helvetica Neue" w:hAnsi="Helvetica Neue" w:cs="Helvetica Neue"/>
          <w:b/>
          <w:bCs/>
          <w:color w:val="262626"/>
        </w:rPr>
        <w:lastRenderedPageBreak/>
        <w:br w:type="page"/>
      </w:r>
    </w:p>
    <w:p w14:paraId="44DBE00F" w14:textId="3190C282"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8) </w:t>
      </w:r>
      <w:r w:rsidR="002A4179" w:rsidRPr="003E08AE">
        <w:rPr>
          <w:rFonts w:ascii="Helvetica Neue" w:hAnsi="Helvetica Neue" w:cs="Helvetica Neue"/>
          <w:b/>
          <w:bCs/>
          <w:color w:val="262626"/>
        </w:rPr>
        <w:t>Community</w:t>
      </w:r>
      <w:r w:rsidR="002A4179" w:rsidRPr="003E08AE">
        <w:rPr>
          <w:rFonts w:ascii="Helvetica Neue" w:hAnsi="Helvetica Neue" w:cs="Helvetica Neue"/>
          <w:color w:val="262626"/>
        </w:rPr>
        <w:t xml:space="preserve"> –Demonstrate that there is a strong local support for your proposal and that multiple stakeholder groups are invested in helping the project succeed. Also, be sure to state comprehensively how you project will impact your area.</w:t>
      </w:r>
    </w:p>
    <w:p w14:paraId="422F6775"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2FA0BC56" w14:textId="77777777" w:rsidR="002A4179" w:rsidRPr="003E08AE"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9) </w:t>
      </w:r>
      <w:r w:rsidR="002A4179" w:rsidRPr="003E08AE">
        <w:rPr>
          <w:rFonts w:ascii="Helvetica Neue" w:hAnsi="Helvetica Neue" w:cs="Helvetica Neue"/>
          <w:b/>
          <w:bCs/>
          <w:color w:val="262626"/>
        </w:rPr>
        <w:t>Accountability</w:t>
      </w:r>
      <w:r w:rsidR="002A4179" w:rsidRPr="003E08AE">
        <w:rPr>
          <w:rFonts w:ascii="Helvetica Neue" w:hAnsi="Helvetica Neue" w:cs="Helvetica Neue"/>
          <w:color w:val="262626"/>
        </w:rPr>
        <w:t xml:space="preserve"> – Show funders how their funds will be overseen, managed properly and that accountability will be assured for all individuals working with the grant.</w:t>
      </w:r>
    </w:p>
    <w:p w14:paraId="4465F7FF" w14:textId="77777777" w:rsidR="00B16036" w:rsidRPr="003E08AE" w:rsidRDefault="00B16036" w:rsidP="002D58CB">
      <w:pPr>
        <w:widowControl w:val="0"/>
        <w:tabs>
          <w:tab w:val="left" w:pos="220"/>
          <w:tab w:val="left" w:pos="720"/>
        </w:tabs>
        <w:autoSpaceDE w:val="0"/>
        <w:autoSpaceDN w:val="0"/>
        <w:adjustRightInd w:val="0"/>
        <w:rPr>
          <w:rFonts w:ascii="Helvetica Neue" w:hAnsi="Helvetica Neue" w:cs="Helvetica Neue"/>
          <w:b/>
          <w:bCs/>
          <w:color w:val="262626"/>
        </w:rPr>
      </w:pPr>
    </w:p>
    <w:p w14:paraId="16E7D9CA" w14:textId="77777777" w:rsidR="00B16036" w:rsidRDefault="00B16036" w:rsidP="002D58CB">
      <w:pPr>
        <w:widowControl w:val="0"/>
        <w:tabs>
          <w:tab w:val="left" w:pos="220"/>
          <w:tab w:val="left" w:pos="720"/>
        </w:tabs>
        <w:autoSpaceDE w:val="0"/>
        <w:autoSpaceDN w:val="0"/>
        <w:adjustRightInd w:val="0"/>
        <w:rPr>
          <w:rFonts w:ascii="Helvetica Neue" w:hAnsi="Helvetica Neue" w:cs="Helvetica Neue"/>
          <w:color w:val="262626"/>
        </w:rPr>
      </w:pPr>
      <w:r w:rsidRPr="003E08AE">
        <w:rPr>
          <w:rFonts w:ascii="Helvetica Neue" w:hAnsi="Helvetica Neue" w:cs="Helvetica Neue"/>
          <w:b/>
          <w:bCs/>
          <w:color w:val="262626"/>
        </w:rPr>
        <w:t xml:space="preserve">10) </w:t>
      </w:r>
      <w:r w:rsidR="002A4179" w:rsidRPr="003E08AE">
        <w:rPr>
          <w:rFonts w:ascii="Helvetica Neue" w:hAnsi="Helvetica Neue" w:cs="Helvetica Neue"/>
          <w:b/>
          <w:bCs/>
          <w:color w:val="262626"/>
        </w:rPr>
        <w:t>Success</w:t>
      </w:r>
      <w:r w:rsidR="002A4179" w:rsidRPr="003E08AE">
        <w:rPr>
          <w:rFonts w:ascii="Helvetica Neue" w:hAnsi="Helvetica Neue" w:cs="Helvetica Neue"/>
          <w:color w:val="262626"/>
        </w:rPr>
        <w:t xml:space="preserve"> – Everyone wants to be part of the winning team. Include why you are confident that you will succeed and how you will publicize your success, giving credit to your partners (including funding). When funders can see from beginning to end how they can assist in impacting others they are more willing to share in the proposal. Sharing past success stories can also help you establish credibility. </w:t>
      </w:r>
    </w:p>
    <w:p w14:paraId="3970DA24" w14:textId="77777777" w:rsidR="002D58CB" w:rsidRDefault="002D58CB" w:rsidP="002D58CB">
      <w:pPr>
        <w:rPr>
          <w:rFonts w:ascii="Helvetica Neue" w:hAnsi="Helvetica Neue" w:cs="Helvetica Neue"/>
          <w:color w:val="262626"/>
        </w:rPr>
      </w:pPr>
    </w:p>
    <w:p w14:paraId="29ECDE1C" w14:textId="7FA1214F" w:rsidR="003E08AE" w:rsidRPr="003E08AE" w:rsidRDefault="003E08AE" w:rsidP="002D58CB">
      <w:pPr>
        <w:rPr>
          <w:rFonts w:ascii="Helvetica" w:hAnsi="Helvetica"/>
          <w:b/>
          <w:u w:val="single"/>
        </w:rPr>
      </w:pPr>
      <w:r w:rsidRPr="003E08AE">
        <w:rPr>
          <w:rFonts w:ascii="Helvetica" w:hAnsi="Helvetica"/>
          <w:b/>
          <w:u w:val="single"/>
        </w:rPr>
        <w:t xml:space="preserve">Additional links for </w:t>
      </w:r>
      <w:r w:rsidRPr="003E08AE">
        <w:rPr>
          <w:rFonts w:ascii="Helvetica" w:hAnsi="Helvetica"/>
          <w:b/>
          <w:u w:val="single"/>
        </w:rPr>
        <w:t>Components of a Grant</w:t>
      </w:r>
    </w:p>
    <w:p w14:paraId="7F1194DC" w14:textId="77777777" w:rsidR="003E08AE" w:rsidRPr="003E08AE" w:rsidRDefault="003E08AE" w:rsidP="002D58CB">
      <w:pPr>
        <w:rPr>
          <w:rFonts w:ascii="Helvetica" w:hAnsi="Helvetica"/>
        </w:rPr>
      </w:pPr>
    </w:p>
    <w:p w14:paraId="6088C111" w14:textId="77777777" w:rsidR="003E08AE" w:rsidRPr="003E08AE" w:rsidRDefault="003E08AE" w:rsidP="002D58CB">
      <w:pPr>
        <w:rPr>
          <w:rFonts w:ascii="Helvetica" w:hAnsi="Helvetica"/>
        </w:rPr>
      </w:pPr>
      <w:hyperlink r:id="rId7" w:history="1">
        <w:r w:rsidRPr="003E08AE">
          <w:rPr>
            <w:rStyle w:val="Hyperlink"/>
            <w:rFonts w:ascii="Helvetica" w:hAnsi="Helvetica"/>
          </w:rPr>
          <w:t>https://morancompany.com/essential-components-of-grant-writing/</w:t>
        </w:r>
      </w:hyperlink>
    </w:p>
    <w:p w14:paraId="7963A0D5" w14:textId="77777777" w:rsidR="003E08AE" w:rsidRPr="003E08AE" w:rsidRDefault="003E08AE" w:rsidP="002D58CB">
      <w:pPr>
        <w:rPr>
          <w:rFonts w:ascii="Helvetica" w:hAnsi="Helvetica"/>
        </w:rPr>
      </w:pPr>
    </w:p>
    <w:p w14:paraId="7E1E0EA6" w14:textId="77777777" w:rsidR="003E08AE" w:rsidRPr="003E08AE" w:rsidRDefault="003E08AE" w:rsidP="002D58CB">
      <w:pPr>
        <w:rPr>
          <w:rFonts w:ascii="Helvetica" w:hAnsi="Helvetica"/>
        </w:rPr>
      </w:pPr>
      <w:hyperlink r:id="rId8" w:history="1">
        <w:r w:rsidRPr="003E08AE">
          <w:rPr>
            <w:rStyle w:val="Hyperlink"/>
            <w:rFonts w:ascii="Helvetica" w:hAnsi="Helvetica"/>
          </w:rPr>
          <w:t>https://valenciacollege.edu/academic-affairs/resource-development/documents/proposal-components_71812_000.pdf</w:t>
        </w:r>
      </w:hyperlink>
    </w:p>
    <w:p w14:paraId="6224FF7F" w14:textId="77777777" w:rsidR="003E08AE" w:rsidRPr="003E08AE" w:rsidRDefault="003E08AE" w:rsidP="002D58CB">
      <w:pPr>
        <w:rPr>
          <w:rFonts w:ascii="Helvetica" w:hAnsi="Helvetica"/>
        </w:rPr>
      </w:pPr>
    </w:p>
    <w:p w14:paraId="406A9B74" w14:textId="77777777" w:rsidR="003E08AE" w:rsidRPr="003E08AE" w:rsidRDefault="003E08AE" w:rsidP="002D58CB">
      <w:pPr>
        <w:rPr>
          <w:rFonts w:ascii="Helvetica" w:hAnsi="Helvetica"/>
        </w:rPr>
      </w:pPr>
      <w:hyperlink r:id="rId9" w:history="1">
        <w:r w:rsidRPr="003E08AE">
          <w:rPr>
            <w:rStyle w:val="Hyperlink"/>
            <w:rFonts w:ascii="Helvetica" w:hAnsi="Helvetica"/>
          </w:rPr>
          <w:t>http://librarystrategiesconsulting.org/2017/04/6-components-of-a-grant-proposal/</w:t>
        </w:r>
      </w:hyperlink>
    </w:p>
    <w:p w14:paraId="54DA95B2" w14:textId="77777777" w:rsidR="003E08AE" w:rsidRPr="003E08AE" w:rsidRDefault="003E08AE" w:rsidP="002D58CB">
      <w:pPr>
        <w:rPr>
          <w:rFonts w:ascii="Helvetica" w:hAnsi="Helvetica"/>
        </w:rPr>
      </w:pPr>
    </w:p>
    <w:p w14:paraId="60AD9E5C" w14:textId="77777777" w:rsidR="003E08AE" w:rsidRPr="003E08AE" w:rsidRDefault="003E08AE" w:rsidP="002D58CB">
      <w:pPr>
        <w:rPr>
          <w:rStyle w:val="Hyperlink"/>
          <w:rFonts w:ascii="Helvetica" w:hAnsi="Helvetica"/>
        </w:rPr>
      </w:pPr>
      <w:hyperlink r:id="rId10" w:history="1">
        <w:r w:rsidRPr="003E08AE">
          <w:rPr>
            <w:rStyle w:val="Hyperlink"/>
            <w:rFonts w:ascii="Helvetica" w:hAnsi="Helvetica"/>
          </w:rPr>
          <w:t>http://cedam.info/2011/11/5-essential-components-of-a-good-grant-proposal/</w:t>
        </w:r>
      </w:hyperlink>
    </w:p>
    <w:p w14:paraId="49D921A7" w14:textId="77777777" w:rsidR="003E08AE" w:rsidRPr="003E08AE" w:rsidRDefault="003E08AE" w:rsidP="002D58CB">
      <w:pPr>
        <w:widowControl w:val="0"/>
        <w:tabs>
          <w:tab w:val="left" w:pos="220"/>
          <w:tab w:val="left" w:pos="720"/>
        </w:tabs>
        <w:autoSpaceDE w:val="0"/>
        <w:autoSpaceDN w:val="0"/>
        <w:adjustRightInd w:val="0"/>
        <w:rPr>
          <w:rFonts w:ascii="Helvetica Neue" w:hAnsi="Helvetica Neue" w:cs="Helvetica Neue"/>
          <w:color w:val="262626"/>
        </w:rPr>
      </w:pPr>
    </w:p>
    <w:sectPr w:rsidR="003E08AE" w:rsidRPr="003E08AE" w:rsidSect="002D58C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79"/>
    <w:rsid w:val="002A4179"/>
    <w:rsid w:val="002D58CB"/>
    <w:rsid w:val="003E08AE"/>
    <w:rsid w:val="00536614"/>
    <w:rsid w:val="00701862"/>
    <w:rsid w:val="00AE5C55"/>
    <w:rsid w:val="00B1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B6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17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79"/>
    <w:rPr>
      <w:rFonts w:ascii="Times" w:hAnsi="Times"/>
      <w:b/>
      <w:bCs/>
      <w:kern w:val="36"/>
      <w:sz w:val="48"/>
      <w:szCs w:val="48"/>
    </w:rPr>
  </w:style>
  <w:style w:type="character" w:styleId="Hyperlink">
    <w:name w:val="Hyperlink"/>
    <w:basedOn w:val="DefaultParagraphFont"/>
    <w:uiPriority w:val="99"/>
    <w:unhideWhenUsed/>
    <w:rsid w:val="002A41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417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79"/>
    <w:rPr>
      <w:rFonts w:ascii="Times" w:hAnsi="Times"/>
      <w:b/>
      <w:bCs/>
      <w:kern w:val="36"/>
      <w:sz w:val="48"/>
      <w:szCs w:val="48"/>
    </w:rPr>
  </w:style>
  <w:style w:type="character" w:styleId="Hyperlink">
    <w:name w:val="Hyperlink"/>
    <w:basedOn w:val="DefaultParagraphFont"/>
    <w:uiPriority w:val="99"/>
    <w:unhideWhenUsed/>
    <w:rsid w:val="002A4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0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ticles.extension.org/pages/70110/10-things-funders-look-for-in-a-grant-application" TargetMode="External"/><Relationship Id="rId7" Type="http://schemas.openxmlformats.org/officeDocument/2006/relationships/hyperlink" Target="https://morancompany.com/essential-components-of-grant-writing/" TargetMode="External"/><Relationship Id="rId8" Type="http://schemas.openxmlformats.org/officeDocument/2006/relationships/hyperlink" Target="https://valenciacollege.edu/academic-affairs/resource-development/documents/proposal-components_71812_000.pdf" TargetMode="External"/><Relationship Id="rId9" Type="http://schemas.openxmlformats.org/officeDocument/2006/relationships/hyperlink" Target="http://librarystrategiesconsulting.org/2017/04/6-components-of-a-grant-proposal/" TargetMode="External"/><Relationship Id="rId10" Type="http://schemas.openxmlformats.org/officeDocument/2006/relationships/hyperlink" Target="http://cedam.info/2011/11/5-essential-components-of-a-good-grant-pro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600</Words>
  <Characters>3424</Characters>
  <Application>Microsoft Macintosh Word</Application>
  <DocSecurity>0</DocSecurity>
  <Lines>28</Lines>
  <Paragraphs>8</Paragraphs>
  <ScaleCrop>false</ScaleCrop>
  <Company>Bethel University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dc:description/>
  <cp:lastModifiedBy>Desktop Services</cp:lastModifiedBy>
  <cp:revision>5</cp:revision>
  <cp:lastPrinted>2018-04-04T21:19:00Z</cp:lastPrinted>
  <dcterms:created xsi:type="dcterms:W3CDTF">2018-04-04T21:06:00Z</dcterms:created>
  <dcterms:modified xsi:type="dcterms:W3CDTF">2018-04-04T21:20:00Z</dcterms:modified>
</cp:coreProperties>
</file>